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0"/>
        <w:ind w:left="4245" w:right="4225"/>
        <w:jc w:val="center"/>
        <w:rPr>
          <w:b w:val="0"/>
          <w:bCs w:val="0"/>
        </w:rPr>
      </w:pPr>
      <w:r>
        <w:rPr/>
        <w:t>SECTION</w:t>
      </w:r>
      <w:r>
        <w:rPr>
          <w:spacing w:val="-2"/>
        </w:rPr>
        <w:t> </w:t>
      </w:r>
      <w:r>
        <w:rPr/>
        <w:t>09840</w:t>
      </w:r>
      <w:r>
        <w:rPr>
          <w:b w:val="0"/>
        </w:rPr>
      </w:r>
    </w:p>
    <w:p>
      <w:pPr>
        <w:spacing w:line="240" w:lineRule="auto" w:before="9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before="0"/>
        <w:ind w:left="2629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b/>
          <w:sz w:val="18"/>
        </w:rPr>
        <w:t>FLAT FACED METAL ACOUSTICAL CEILING</w:t>
      </w:r>
      <w:r>
        <w:rPr>
          <w:rFonts w:ascii="Arial"/>
          <w:b/>
          <w:spacing w:val="-12"/>
          <w:sz w:val="18"/>
        </w:rPr>
        <w:t> </w:t>
      </w:r>
      <w:r>
        <w:rPr>
          <w:rFonts w:ascii="Arial"/>
          <w:b/>
          <w:sz w:val="18"/>
        </w:rPr>
        <w:t>CLOUDS</w:t>
      </w:r>
      <w:r>
        <w:rPr>
          <w:rFonts w:ascii="Arial"/>
          <w:sz w:val="18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8"/>
          <w:szCs w:val="18"/>
        </w:rPr>
      </w:pPr>
    </w:p>
    <w:p>
      <w:pPr>
        <w:spacing w:line="240" w:lineRule="auto" w:before="1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before="0"/>
        <w:ind w:left="115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b/>
          <w:sz w:val="18"/>
        </w:rPr>
        <w:t>PART 1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GENERAL</w:t>
      </w:r>
      <w:r>
        <w:rPr>
          <w:rFonts w:ascii="Arial"/>
          <w:sz w:val="18"/>
        </w:rPr>
      </w: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40" w:lineRule="auto" w:before="141" w:after="0"/>
        <w:ind w:left="836" w:right="0" w:hanging="72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SECTION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INCLUDES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40" w:lineRule="auto" w:before="138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Sound Absorptive Wall</w:t>
      </w:r>
      <w:r>
        <w:rPr>
          <w:rFonts w:ascii="Arial"/>
          <w:spacing w:val="-13"/>
          <w:sz w:val="18"/>
        </w:rPr>
        <w:t> </w:t>
      </w:r>
      <w:r>
        <w:rPr>
          <w:rFonts w:ascii="Arial"/>
          <w:sz w:val="18"/>
        </w:rPr>
        <w:t>Panels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40" w:lineRule="auto" w:before="16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Sound Absorptive Ceiling Panels</w:t>
      </w:r>
      <w:r>
        <w:rPr>
          <w:rFonts w:ascii="Arial"/>
          <w:spacing w:val="-16"/>
          <w:sz w:val="18"/>
        </w:rPr>
        <w:t> </w:t>
      </w:r>
      <w:r>
        <w:rPr>
          <w:rFonts w:ascii="Arial"/>
          <w:sz w:val="18"/>
        </w:rPr>
        <w:t>[Clouds]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40" w:lineRule="auto" w:before="16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Sound Absorptive Ceiling</w:t>
      </w:r>
      <w:r>
        <w:rPr>
          <w:rFonts w:ascii="Arial"/>
          <w:spacing w:val="-13"/>
          <w:sz w:val="18"/>
        </w:rPr>
        <w:t> </w:t>
      </w:r>
      <w:r>
        <w:rPr>
          <w:rFonts w:ascii="Arial"/>
          <w:sz w:val="18"/>
        </w:rPr>
        <w:t>Tile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40" w:lineRule="auto" w:before="16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Miscellaneous</w:t>
      </w:r>
      <w:r>
        <w:rPr>
          <w:rFonts w:ascii="Arial"/>
          <w:spacing w:val="-11"/>
          <w:sz w:val="18"/>
        </w:rPr>
        <w:t> </w:t>
      </w:r>
      <w:r>
        <w:rPr>
          <w:rFonts w:ascii="Arial"/>
          <w:sz w:val="18"/>
        </w:rPr>
        <w:t>Accessories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40" w:lineRule="auto" w:before="3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40" w:lineRule="auto" w:before="0" w:after="0"/>
        <w:ind w:left="836" w:right="0" w:hanging="72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REFERENCES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ASTM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International: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3"/>
          <w:numId w:val="1"/>
        </w:numPr>
        <w:tabs>
          <w:tab w:pos="1197" w:val="left" w:leader="none"/>
        </w:tabs>
        <w:spacing w:line="259" w:lineRule="auto" w:before="0" w:after="0"/>
        <w:ind w:left="1196" w:right="751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ASTM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C423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Standard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Test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Method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for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Sound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Absorption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Sound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Absorption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Coefficients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by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the </w:t>
      </w:r>
      <w:r>
        <w:rPr>
          <w:rFonts w:ascii="Arial"/>
          <w:sz w:val="18"/>
        </w:rPr>
        <w:t>Reverberation Room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z w:val="18"/>
        </w:rPr>
        <w:t>Method.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3"/>
          <w:numId w:val="1"/>
        </w:numPr>
        <w:tabs>
          <w:tab w:pos="1197" w:val="left" w:leader="none"/>
        </w:tabs>
        <w:spacing w:line="240" w:lineRule="auto" w:before="0" w:after="0"/>
        <w:ind w:left="119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ASTM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E84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Standard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Test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Method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for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z w:val="18"/>
        </w:rPr>
        <w:t>Surface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Burning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Characteristics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of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Building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Materials.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pStyle w:val="ListParagraph"/>
        <w:numPr>
          <w:ilvl w:val="3"/>
          <w:numId w:val="1"/>
        </w:numPr>
        <w:tabs>
          <w:tab w:pos="1197" w:val="left" w:leader="none"/>
        </w:tabs>
        <w:spacing w:line="240" w:lineRule="auto" w:before="0" w:after="0"/>
        <w:ind w:left="119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ASTM E795 Standard Practices for Mounting Test Specimens During Sound Absorption</w:t>
      </w:r>
      <w:r>
        <w:rPr>
          <w:rFonts w:ascii="Arial"/>
          <w:spacing w:val="-29"/>
          <w:sz w:val="18"/>
        </w:rPr>
        <w:t> </w:t>
      </w:r>
      <w:r>
        <w:rPr>
          <w:rFonts w:ascii="Arial"/>
          <w:sz w:val="18"/>
        </w:rPr>
        <w:t>Tests.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40" w:lineRule="auto" w:before="0" w:after="0"/>
        <w:ind w:left="836" w:right="0" w:hanging="72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SYSTEM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DESCRIPTION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Performance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z w:val="18"/>
        </w:rPr>
        <w:t>Requirements: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3"/>
          <w:numId w:val="1"/>
        </w:numPr>
        <w:tabs>
          <w:tab w:pos="1197" w:val="left" w:leader="none"/>
        </w:tabs>
        <w:spacing w:line="240" w:lineRule="auto" w:before="0" w:after="0"/>
        <w:ind w:left="856" w:right="0" w:hanging="2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Surface Burning Characteristics ASTM E84 Class</w:t>
      </w:r>
      <w:r>
        <w:rPr>
          <w:rFonts w:ascii="Arial"/>
          <w:spacing w:val="-18"/>
          <w:sz w:val="18"/>
        </w:rPr>
        <w:t> </w:t>
      </w:r>
      <w:r>
        <w:rPr>
          <w:rFonts w:ascii="Arial"/>
          <w:sz w:val="18"/>
        </w:rPr>
        <w:t>I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40" w:lineRule="auto" w:before="0" w:after="0"/>
        <w:ind w:left="836" w:right="0" w:hanging="72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SUBMITTALS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59" w:lineRule="auto" w:before="0" w:after="0"/>
        <w:ind w:left="836" w:right="738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General: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Submit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listed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submittals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in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accordance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with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Conditions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of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Contract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Division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1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Submittal </w:t>
      </w:r>
      <w:r>
        <w:rPr>
          <w:rFonts w:ascii="Arial"/>
          <w:sz w:val="18"/>
        </w:rPr>
        <w:t>Procedures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Section.</w:t>
      </w:r>
    </w:p>
    <w:p>
      <w:pPr>
        <w:spacing w:line="240" w:lineRule="auto" w:before="7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Product Data: Submit product data sheet, for specified</w:t>
      </w:r>
      <w:r>
        <w:rPr>
          <w:rFonts w:ascii="Arial"/>
          <w:spacing w:val="-23"/>
          <w:sz w:val="18"/>
        </w:rPr>
        <w:t> </w:t>
      </w:r>
      <w:r>
        <w:rPr>
          <w:rFonts w:ascii="Arial"/>
          <w:sz w:val="18"/>
        </w:rPr>
        <w:t>products.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59" w:lineRule="auto" w:before="0" w:after="0"/>
        <w:ind w:left="836" w:right="882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Shop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Drawings: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Submit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shop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drawings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showing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layout,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edge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profiles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panel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components,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including </w:t>
      </w:r>
      <w:r>
        <w:rPr>
          <w:rFonts w:ascii="Arial"/>
          <w:sz w:val="18"/>
        </w:rPr>
        <w:t>anchorage, accessories, finish colors and</w:t>
      </w:r>
      <w:r>
        <w:rPr>
          <w:rFonts w:ascii="Arial"/>
          <w:spacing w:val="-16"/>
          <w:sz w:val="18"/>
        </w:rPr>
        <w:t> </w:t>
      </w:r>
      <w:r>
        <w:rPr>
          <w:rFonts w:ascii="Arial"/>
          <w:sz w:val="18"/>
        </w:rPr>
        <w:t>textures.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Samples: Submit selection and verification samples of finishes, colors and</w:t>
      </w:r>
      <w:r>
        <w:rPr>
          <w:rFonts w:ascii="Arial"/>
          <w:spacing w:val="-33"/>
          <w:sz w:val="18"/>
        </w:rPr>
        <w:t> </w:t>
      </w:r>
      <w:r>
        <w:rPr>
          <w:rFonts w:ascii="Arial"/>
          <w:sz w:val="18"/>
        </w:rPr>
        <w:t>textures.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Test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Reports: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Certified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test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reports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showing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z w:val="18"/>
        </w:rPr>
        <w:t>compliance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with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z w:val="18"/>
        </w:rPr>
        <w:t>specified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performance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requirements.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40" w:lineRule="auto" w:before="3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40" w:lineRule="auto" w:before="0" w:after="0"/>
        <w:ind w:left="836" w:right="0" w:hanging="72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DELIVERY, STORAGE &amp;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z w:val="18"/>
        </w:rPr>
        <w:t>HANDLING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General: Comply with Division 1 Product Requirements</w:t>
      </w:r>
      <w:r>
        <w:rPr>
          <w:rFonts w:ascii="Arial"/>
          <w:spacing w:val="-23"/>
          <w:sz w:val="18"/>
        </w:rPr>
        <w:t> </w:t>
      </w:r>
      <w:r>
        <w:rPr>
          <w:rFonts w:ascii="Arial"/>
          <w:sz w:val="18"/>
        </w:rPr>
        <w:t>Section.</w:t>
      </w:r>
    </w:p>
    <w:p>
      <w:pPr>
        <w:spacing w:line="240" w:lineRule="auto" w:before="1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59" w:lineRule="auto" w:before="0" w:after="0"/>
        <w:ind w:left="836" w:right="104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 w:cs="Arial" w:eastAsia="Arial" w:hint="default"/>
          <w:sz w:val="18"/>
          <w:szCs w:val="18"/>
        </w:rPr>
        <w:t>Delivery:</w:t>
      </w:r>
      <w:r>
        <w:rPr>
          <w:rFonts w:ascii="Arial" w:hAnsi="Arial" w:cs="Arial" w:eastAsia="Arial" w:hint="default"/>
          <w:spacing w:val="-4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Deliver</w:t>
      </w:r>
      <w:r>
        <w:rPr>
          <w:rFonts w:ascii="Arial" w:hAnsi="Arial" w:cs="Arial" w:eastAsia="Arial" w:hint="default"/>
          <w:spacing w:val="-6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materials</w:t>
      </w:r>
      <w:r>
        <w:rPr>
          <w:rFonts w:ascii="Arial" w:hAnsi="Arial" w:cs="Arial" w:eastAsia="Arial" w:hint="default"/>
          <w:spacing w:val="-3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in</w:t>
      </w:r>
      <w:r>
        <w:rPr>
          <w:rFonts w:ascii="Arial" w:hAnsi="Arial" w:cs="Arial" w:eastAsia="Arial" w:hint="default"/>
          <w:spacing w:val="-6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manufacturer’s</w:t>
      </w:r>
      <w:r>
        <w:rPr>
          <w:rFonts w:ascii="Arial" w:hAnsi="Arial" w:cs="Arial" w:eastAsia="Arial" w:hint="default"/>
          <w:spacing w:val="-3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original,</w:t>
      </w:r>
      <w:r>
        <w:rPr>
          <w:rFonts w:ascii="Arial" w:hAnsi="Arial" w:cs="Arial" w:eastAsia="Arial" w:hint="default"/>
          <w:spacing w:val="-6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unopened,</w:t>
      </w:r>
      <w:r>
        <w:rPr>
          <w:rFonts w:ascii="Arial" w:hAnsi="Arial" w:cs="Arial" w:eastAsia="Arial" w:hint="default"/>
          <w:spacing w:val="-4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undamaged</w:t>
      </w:r>
      <w:r>
        <w:rPr>
          <w:rFonts w:ascii="Arial" w:hAnsi="Arial" w:cs="Arial" w:eastAsia="Arial" w:hint="default"/>
          <w:spacing w:val="-6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containers</w:t>
      </w:r>
      <w:r>
        <w:rPr>
          <w:rFonts w:ascii="Arial" w:hAnsi="Arial" w:cs="Arial" w:eastAsia="Arial" w:hint="default"/>
          <w:spacing w:val="-3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with</w:t>
      </w:r>
      <w:r>
        <w:rPr>
          <w:rFonts w:ascii="Arial" w:hAnsi="Arial" w:cs="Arial" w:eastAsia="Arial" w:hint="default"/>
          <w:spacing w:val="-4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identification</w:t>
      </w:r>
      <w:r>
        <w:rPr>
          <w:rFonts w:ascii="Arial" w:hAnsi="Arial" w:cs="Arial" w:eastAsia="Arial" w:hint="default"/>
          <w:spacing w:val="-4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labels </w:t>
      </w:r>
      <w:r>
        <w:rPr>
          <w:rFonts w:ascii="Arial" w:hAnsi="Arial" w:cs="Arial" w:eastAsia="Arial" w:hint="default"/>
          <w:sz w:val="18"/>
          <w:szCs w:val="18"/>
        </w:rPr>
      </w:r>
      <w:r>
        <w:rPr>
          <w:rFonts w:ascii="Arial" w:hAnsi="Arial" w:cs="Arial" w:eastAsia="Arial" w:hint="default"/>
          <w:sz w:val="18"/>
          <w:szCs w:val="18"/>
        </w:rPr>
        <w:t>intact.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59" w:lineRule="auto" w:before="0" w:after="0"/>
        <w:ind w:left="836" w:right="424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Storage and Protection: Store materials protected from exposure to harmful environmental conditions and at temperature and humidity conditions recommended by the</w:t>
      </w:r>
      <w:r>
        <w:rPr>
          <w:rFonts w:ascii="Arial"/>
          <w:spacing w:val="-28"/>
          <w:sz w:val="18"/>
        </w:rPr>
        <w:t> </w:t>
      </w:r>
      <w:r>
        <w:rPr>
          <w:rFonts w:ascii="Arial"/>
          <w:sz w:val="18"/>
        </w:rPr>
        <w:t>manufacturer.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40" w:lineRule="auto" w:before="0" w:after="0"/>
        <w:ind w:left="836" w:right="0" w:hanging="72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PROJECT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CONDITIONS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59" w:lineRule="auto" w:before="0" w:after="0"/>
        <w:ind w:left="836" w:right="837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Environmental Requirements: Do not install panels until building has been enclosed and environmental conditions approximate interior conditions that will exit during</w:t>
      </w:r>
      <w:r>
        <w:rPr>
          <w:rFonts w:ascii="Arial"/>
          <w:spacing w:val="-34"/>
          <w:sz w:val="18"/>
        </w:rPr>
        <w:t> </w:t>
      </w:r>
      <w:r>
        <w:rPr>
          <w:rFonts w:ascii="Arial"/>
          <w:sz w:val="18"/>
        </w:rPr>
        <w:t>occupancy.</w:t>
      </w:r>
    </w:p>
    <w:p>
      <w:pPr>
        <w:spacing w:after="0" w:line="259" w:lineRule="auto"/>
        <w:jc w:val="left"/>
        <w:rPr>
          <w:rFonts w:ascii="Arial" w:hAnsi="Arial" w:cs="Arial" w:eastAsia="Arial" w:hint="default"/>
          <w:sz w:val="18"/>
          <w:szCs w:val="18"/>
        </w:rPr>
        <w:sectPr>
          <w:type w:val="continuous"/>
          <w:pgSz w:w="12240" w:h="15840"/>
          <w:pgMar w:top="520" w:bottom="280" w:left="1180" w:right="1200"/>
        </w:sectPr>
      </w:pPr>
    </w:p>
    <w:p>
      <w:pPr>
        <w:pStyle w:val="Heading1"/>
        <w:spacing w:line="240" w:lineRule="auto" w:before="50"/>
        <w:ind w:left="135" w:right="0"/>
        <w:jc w:val="left"/>
        <w:rPr>
          <w:b w:val="0"/>
          <w:bCs w:val="0"/>
        </w:rPr>
      </w:pPr>
      <w:r>
        <w:rPr/>
        <w:t>PART 2</w:t>
      </w:r>
      <w:r>
        <w:rPr>
          <w:spacing w:val="-4"/>
        </w:rPr>
        <w:t> </w:t>
      </w:r>
      <w:r>
        <w:rPr/>
        <w:t>PRODUCTS</w:t>
      </w:r>
      <w:r>
        <w:rPr>
          <w:b w:val="0"/>
        </w:rPr>
      </w:r>
    </w:p>
    <w:p>
      <w:pPr>
        <w:spacing w:line="240" w:lineRule="auto" w:before="6"/>
        <w:ind w:right="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269"/>
        <w:gridCol w:w="8828"/>
      </w:tblGrid>
      <w:tr>
        <w:trPr>
          <w:trHeight w:val="748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30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2.01</w:t>
            </w:r>
          </w:p>
        </w:tc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9"/>
              <w:ind w:left="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A.</w:t>
            </w:r>
          </w:p>
        </w:tc>
        <w:tc>
          <w:tcPr>
            <w:tcW w:w="8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9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MANUFACTURERS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Acceptable Manufacturer:  Sound Seal, Inc., located at 50 HP Almgren Drive, Agawam, MA 01001.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z w:val="18"/>
              </w:rPr>
              <w:t>Contact</w:t>
            </w:r>
          </w:p>
        </w:tc>
      </w:tr>
      <w:tr>
        <w:trPr>
          <w:trHeight w:val="559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94" w:right="122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Sound Seal Architectural Division at 413-78-1770, Email: </w:t>
            </w:r>
            <w:r>
              <w:rPr>
                <w:rFonts w:ascii="Arial"/>
                <w:color w:val="0000FF"/>
                <w:sz w:val="18"/>
              </w:rPr>
            </w:r>
            <w:hyperlink r:id="rId5">
              <w:r>
                <w:rPr>
                  <w:rFonts w:ascii="Arial"/>
                  <w:color w:val="0000FF"/>
                  <w:sz w:val="18"/>
                  <w:u w:val="single" w:color="0000FF"/>
                </w:rPr>
                <w:t>soundquality@soundseal.com</w:t>
              </w:r>
              <w:r>
                <w:rPr>
                  <w:rFonts w:ascii="Arial"/>
                  <w:color w:val="0000FF"/>
                  <w:sz w:val="18"/>
                </w:rPr>
              </w:r>
              <w:r>
                <w:rPr>
                  <w:rFonts w:ascii="Arial"/>
                  <w:sz w:val="18"/>
                </w:rPr>
                <w:t>;</w:t>
              </w:r>
            </w:hyperlink>
            <w:r>
              <w:rPr>
                <w:rFonts w:ascii="Arial"/>
                <w:sz w:val="18"/>
              </w:rPr>
              <w:t> Web: </w:t>
            </w:r>
            <w:r>
              <w:rPr>
                <w:rFonts w:ascii="Arial"/>
                <w:sz w:val="18"/>
              </w:rPr>
            </w:r>
            <w:hyperlink r:id="rId6">
              <w:r>
                <w:rPr>
                  <w:rFonts w:ascii="Arial"/>
                  <w:color w:val="0000FF"/>
                  <w:sz w:val="18"/>
                </w:rPr>
              </w:r>
              <w:r>
                <w:rPr>
                  <w:rFonts w:ascii="Arial"/>
                  <w:color w:val="0000FF"/>
                  <w:sz w:val="18"/>
                  <w:u w:val="single" w:color="0000FF"/>
                </w:rPr>
              </w:r>
              <w:r>
                <w:rPr>
                  <w:rFonts w:ascii="Arial"/>
                  <w:color w:val="0000FF"/>
                  <w:sz w:val="18"/>
                  <w:u w:val="single" w:color="0000FF"/>
                </w:rPr>
                <w:t>www.soundseal.com</w:t>
              </w:r>
              <w:r>
                <w:rPr>
                  <w:rFonts w:ascii="Arial"/>
                  <w:color w:val="0000FF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</w:tr>
      <w:tr>
        <w:trPr>
          <w:trHeight w:val="559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1"/>
              <w:ind w:left="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B.</w:t>
            </w:r>
          </w:p>
        </w:tc>
        <w:tc>
          <w:tcPr>
            <w:tcW w:w="8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1"/>
              <w:ind w:left="9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Substitutions: No substitutions</w:t>
            </w:r>
            <w:r>
              <w:rPr>
                <w:rFonts w:ascii="Arial"/>
                <w:spacing w:val="-15"/>
                <w:sz w:val="18"/>
              </w:rPr>
              <w:t> </w:t>
            </w:r>
            <w:r>
              <w:rPr>
                <w:rFonts w:ascii="Arial"/>
                <w:sz w:val="18"/>
              </w:rPr>
              <w:t>permitted.</w:t>
            </w:r>
          </w:p>
        </w:tc>
      </w:tr>
      <w:tr>
        <w:trPr>
          <w:trHeight w:val="558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2.02</w:t>
            </w:r>
          </w:p>
        </w:tc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FLAT FACED ACOUSTICAL  CEILING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CLOUDS</w:t>
            </w:r>
          </w:p>
        </w:tc>
      </w:tr>
      <w:tr>
        <w:trPr>
          <w:trHeight w:val="446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0"/>
              <w:ind w:left="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A.</w:t>
            </w:r>
          </w:p>
        </w:tc>
        <w:tc>
          <w:tcPr>
            <w:tcW w:w="8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0"/>
              <w:ind w:left="9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Acoustic Clouds:  Sound Seal LUCIDITY Metal Absorptive Ceiling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z w:val="18"/>
              </w:rPr>
              <w:t>Clouds</w:t>
            </w:r>
          </w:p>
        </w:tc>
      </w:tr>
      <w:tr>
        <w:trPr>
          <w:trHeight w:val="670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97" w:val="left" w:leader="none"/>
              </w:tabs>
              <w:spacing w:line="240" w:lineRule="auto" w:before="110" w:after="0"/>
              <w:ind w:left="296" w:right="0" w:hanging="20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Panel Thickness:  2 inches (50.8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sz w:val="18"/>
              </w:rPr>
              <w:t>mm)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7" w:val="left" w:leader="none"/>
              </w:tabs>
              <w:spacing w:line="240" w:lineRule="auto" w:before="16" w:after="0"/>
              <w:ind w:left="296" w:right="0" w:hanging="20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Panel Width:  30 inches (762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z w:val="18"/>
              </w:rPr>
              <w:t>mm)</w:t>
            </w:r>
          </w:p>
        </w:tc>
      </w:tr>
      <w:tr>
        <w:trPr>
          <w:trHeight w:val="447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0"/>
              <w:ind w:left="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B.</w:t>
            </w:r>
          </w:p>
        </w:tc>
        <w:tc>
          <w:tcPr>
            <w:tcW w:w="8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0"/>
              <w:ind w:left="9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Cloud Panel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Performance:</w:t>
            </w:r>
          </w:p>
        </w:tc>
      </w:tr>
      <w:tr>
        <w:trPr>
          <w:trHeight w:val="671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10"/>
              <w:ind w:left="94" w:right="33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 Sound Absorption: Provide cloud panels that are certified to meet the following minimum sound absorption coefficients when tested in accordance with ASTM C423 and E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z w:val="18"/>
              </w:rPr>
              <w:t>795:</w:t>
            </w:r>
          </w:p>
        </w:tc>
      </w:tr>
      <w:tr>
        <w:trPr>
          <w:trHeight w:val="392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1"/>
              <w:ind w:left="9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</w:r>
            <w:r>
              <w:rPr>
                <w:rFonts w:ascii="Arial"/>
                <w:sz w:val="18"/>
                <w:u w:val="single" w:color="000000"/>
              </w:rPr>
              <w:t>Cloud</w:t>
            </w:r>
            <w:r>
              <w:rPr>
                <w:rFonts w:ascii="Arial"/>
                <w:spacing w:val="-3"/>
                <w:sz w:val="18"/>
                <w:u w:val="single" w:color="000000"/>
              </w:rPr>
              <w:t> </w:t>
            </w:r>
            <w:r>
              <w:rPr>
                <w:rFonts w:ascii="Arial"/>
                <w:sz w:val="18"/>
                <w:u w:val="single" w:color="000000"/>
              </w:rPr>
              <w:t>Mount</w:t>
            </w:r>
            <w:r>
              <w:rPr>
                <w:rFonts w:ascii="Arial"/>
                <w:sz w:val="18"/>
              </w:rPr>
              <w:t>:</w:t>
            </w:r>
          </w:p>
        </w:tc>
      </w:tr>
    </w:tbl>
    <w:p>
      <w:pPr>
        <w:pStyle w:val="BodyText"/>
        <w:tabs>
          <w:tab w:pos="3368" w:val="right" w:leader="none"/>
        </w:tabs>
        <w:spacing w:line="240" w:lineRule="auto" w:before="17"/>
        <w:ind w:left="1576" w:right="0" w:firstLine="0"/>
        <w:jc w:val="left"/>
      </w:pPr>
      <w:r>
        <w:rPr/>
        <w:t>125</w:t>
      </w:r>
      <w:r>
        <w:rPr>
          <w:spacing w:val="-1"/>
        </w:rPr>
        <w:t> </w:t>
      </w:r>
      <w:r>
        <w:rPr/>
        <w:t>Hz:</w:t>
        <w:tab/>
        <w:t>0.41</w:t>
      </w:r>
    </w:p>
    <w:p>
      <w:pPr>
        <w:pStyle w:val="BodyText"/>
        <w:tabs>
          <w:tab w:pos="3368" w:val="right" w:leader="none"/>
        </w:tabs>
        <w:spacing w:line="240" w:lineRule="auto" w:before="16"/>
        <w:ind w:left="1576" w:right="0" w:firstLine="0"/>
        <w:jc w:val="left"/>
      </w:pPr>
      <w:r>
        <w:rPr/>
        <w:t>250</w:t>
      </w:r>
      <w:r>
        <w:rPr>
          <w:spacing w:val="-1"/>
        </w:rPr>
        <w:t> </w:t>
      </w:r>
      <w:r>
        <w:rPr/>
        <w:t>Hz:</w:t>
        <w:tab/>
        <w:t>0.92</w:t>
      </w:r>
    </w:p>
    <w:p>
      <w:pPr>
        <w:pStyle w:val="BodyText"/>
        <w:tabs>
          <w:tab w:pos="3368" w:val="right" w:leader="none"/>
        </w:tabs>
        <w:spacing w:line="240" w:lineRule="auto" w:before="16"/>
        <w:ind w:left="1576" w:right="0" w:firstLine="0"/>
        <w:jc w:val="left"/>
      </w:pPr>
      <w:r>
        <w:rPr/>
        <w:t>500</w:t>
      </w:r>
      <w:r>
        <w:rPr>
          <w:spacing w:val="-1"/>
        </w:rPr>
        <w:t> </w:t>
      </w:r>
      <w:r>
        <w:rPr/>
        <w:t>Hz:</w:t>
        <w:tab/>
        <w:t>1.31</w:t>
      </w:r>
    </w:p>
    <w:p>
      <w:pPr>
        <w:pStyle w:val="BodyText"/>
        <w:tabs>
          <w:tab w:pos="3368" w:val="right" w:leader="none"/>
        </w:tabs>
        <w:spacing w:line="240" w:lineRule="auto" w:before="16"/>
        <w:ind w:left="1576" w:right="0" w:firstLine="0"/>
        <w:jc w:val="left"/>
      </w:pPr>
      <w:r>
        <w:rPr/>
        <w:t>1000</w:t>
      </w:r>
      <w:r>
        <w:rPr>
          <w:spacing w:val="-1"/>
        </w:rPr>
        <w:t> </w:t>
      </w:r>
      <w:r>
        <w:rPr/>
        <w:t>Hz:</w:t>
        <w:tab/>
        <w:t>1.23</w:t>
      </w:r>
    </w:p>
    <w:p>
      <w:pPr>
        <w:pStyle w:val="BodyText"/>
        <w:tabs>
          <w:tab w:pos="3368" w:val="right" w:leader="none"/>
        </w:tabs>
        <w:spacing w:line="240" w:lineRule="auto" w:before="16"/>
        <w:ind w:left="1576" w:right="0" w:firstLine="0"/>
        <w:jc w:val="left"/>
      </w:pPr>
      <w:r>
        <w:rPr/>
        <w:t>2000</w:t>
      </w:r>
      <w:r>
        <w:rPr>
          <w:spacing w:val="-1"/>
        </w:rPr>
        <w:t> </w:t>
      </w:r>
      <w:r>
        <w:rPr/>
        <w:t>Hz:</w:t>
        <w:tab/>
        <w:t>1.25</w:t>
      </w:r>
    </w:p>
    <w:p>
      <w:pPr>
        <w:pStyle w:val="BodyText"/>
        <w:tabs>
          <w:tab w:pos="3368" w:val="right" w:leader="none"/>
        </w:tabs>
        <w:spacing w:line="240" w:lineRule="auto" w:before="16"/>
        <w:ind w:left="1576" w:right="0" w:firstLine="0"/>
        <w:jc w:val="left"/>
      </w:pPr>
      <w:r>
        <w:rPr/>
        <w:t>4000</w:t>
      </w:r>
      <w:r>
        <w:rPr>
          <w:spacing w:val="-1"/>
        </w:rPr>
        <w:t> </w:t>
      </w:r>
      <w:r>
        <w:rPr/>
        <w:t>Hz:</w:t>
        <w:tab/>
        <w:t>1.32</w:t>
      </w:r>
    </w:p>
    <w:p>
      <w:pPr>
        <w:pStyle w:val="BodyText"/>
        <w:tabs>
          <w:tab w:pos="3016" w:val="left" w:leader="none"/>
        </w:tabs>
        <w:spacing w:line="240" w:lineRule="auto" w:before="16"/>
        <w:ind w:left="1576" w:right="0" w:firstLine="0"/>
        <w:jc w:val="left"/>
      </w:pPr>
      <w:r>
        <w:rPr>
          <w:spacing w:val="-1"/>
        </w:rPr>
        <w:t>NRC:</w:t>
        <w:tab/>
      </w:r>
      <w:r>
        <w:rPr/>
        <w:t>1.18,</w:t>
      </w:r>
      <w:r>
        <w:rPr>
          <w:spacing w:val="1"/>
        </w:rPr>
        <w:t> </w:t>
      </w:r>
      <w:r>
        <w:rPr>
          <w:spacing w:val="-1"/>
        </w:rPr>
        <w:t>minimum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3"/>
          <w:numId w:val="1"/>
        </w:numPr>
        <w:tabs>
          <w:tab w:pos="1058" w:val="left" w:leader="none"/>
        </w:tabs>
        <w:spacing w:line="259" w:lineRule="auto" w:before="0" w:after="0"/>
        <w:ind w:left="856" w:right="271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Fire: Provide panels when tested in accordance with ASTM E84 demonstrate: Flame Spread = 10, Smoke Developed=10.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3"/>
        </w:numPr>
        <w:tabs>
          <w:tab w:pos="857" w:val="left" w:leader="none"/>
        </w:tabs>
        <w:spacing w:line="240" w:lineRule="auto" w:before="0" w:after="0"/>
        <w:ind w:left="85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Cloud Panel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z w:val="18"/>
        </w:rPr>
        <w:t>Construction:</w:t>
      </w:r>
    </w:p>
    <w:p>
      <w:pPr>
        <w:spacing w:line="240" w:lineRule="auto" w:before="1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pStyle w:val="ListParagraph"/>
        <w:numPr>
          <w:ilvl w:val="1"/>
          <w:numId w:val="3"/>
        </w:numPr>
        <w:tabs>
          <w:tab w:pos="1058" w:val="left" w:leader="none"/>
        </w:tabs>
        <w:spacing w:line="240" w:lineRule="auto" w:before="0" w:after="0"/>
        <w:ind w:left="856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All materials to be electro galvanized / galvanealed</w:t>
      </w:r>
      <w:r>
        <w:rPr>
          <w:rFonts w:ascii="Arial"/>
          <w:spacing w:val="-29"/>
          <w:sz w:val="18"/>
        </w:rPr>
        <w:t> </w:t>
      </w:r>
      <w:r>
        <w:rPr>
          <w:rFonts w:ascii="Arial"/>
          <w:sz w:val="18"/>
        </w:rPr>
        <w:t>steel.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1"/>
          <w:numId w:val="3"/>
        </w:numPr>
        <w:tabs>
          <w:tab w:pos="1108" w:val="left" w:leader="none"/>
        </w:tabs>
        <w:spacing w:line="259" w:lineRule="auto" w:before="0" w:after="0"/>
        <w:ind w:left="856" w:right="184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Cloud body shall be fully formed one piece perforated metal shell. Material shall be minimum 22 gauge (.76 mm) steel sheet perforated with 3/32 inch (2 mm) diameter holes on 5/32 inch (4 mm) staggered centers for a 33% open area. V-Groove ridges shall be formed on 6 inch (152 mm) centers x 0.625 inches (16 mm)</w:t>
      </w:r>
      <w:r>
        <w:rPr>
          <w:rFonts w:ascii="Arial"/>
          <w:spacing w:val="11"/>
          <w:sz w:val="18"/>
        </w:rPr>
        <w:t> </w:t>
      </w:r>
      <w:r>
        <w:rPr>
          <w:rFonts w:ascii="Arial"/>
          <w:sz w:val="18"/>
        </w:rPr>
        <w:t>deep.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1"/>
          <w:numId w:val="3"/>
        </w:numPr>
        <w:tabs>
          <w:tab w:pos="1058" w:val="left" w:leader="none"/>
        </w:tabs>
        <w:spacing w:line="259" w:lineRule="auto" w:before="0" w:after="0"/>
        <w:ind w:left="856" w:right="20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Internal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framing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reinforcement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when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required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shall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be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minimum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of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20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gauge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(0.9mm)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steel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channels </w:t>
      </w:r>
      <w:r>
        <w:rPr>
          <w:rFonts w:ascii="Arial"/>
          <w:sz w:val="18"/>
        </w:rPr>
        <w:t>spotwelded and / or riveted to the panel body</w:t>
      </w:r>
      <w:r>
        <w:rPr>
          <w:rFonts w:ascii="Arial"/>
          <w:spacing w:val="-24"/>
          <w:sz w:val="18"/>
        </w:rPr>
        <w:t> </w:t>
      </w:r>
      <w:r>
        <w:rPr>
          <w:rFonts w:ascii="Arial"/>
          <w:sz w:val="18"/>
        </w:rPr>
        <w:t>shell.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3"/>
        </w:numPr>
        <w:tabs>
          <w:tab w:pos="857" w:val="left" w:leader="none"/>
        </w:tabs>
        <w:spacing w:line="259" w:lineRule="auto" w:before="0" w:after="0"/>
        <w:ind w:left="856" w:right="10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Acoustical Insulation: Fill shall be 2 inch (50 mm) thick fiberglass or mineral wool having a density of not less than 1.5 pounds per cubic foot (24 kg/cubic m). When required, panel fill shall be totally encased in a 2 mil thick heat sealed black poly</w:t>
      </w:r>
      <w:r>
        <w:rPr>
          <w:rFonts w:ascii="Arial"/>
          <w:spacing w:val="-13"/>
          <w:sz w:val="18"/>
        </w:rPr>
        <w:t> </w:t>
      </w:r>
      <w:r>
        <w:rPr>
          <w:rFonts w:ascii="Arial"/>
          <w:sz w:val="18"/>
        </w:rPr>
        <w:t>wrap</w:t>
      </w:r>
    </w:p>
    <w:p>
      <w:pPr>
        <w:spacing w:line="240" w:lineRule="auto" w:before="7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3"/>
        </w:numPr>
        <w:tabs>
          <w:tab w:pos="857" w:val="left" w:leader="none"/>
        </w:tabs>
        <w:spacing w:line="240" w:lineRule="auto" w:before="0" w:after="0"/>
        <w:ind w:left="85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 w:cs="Arial" w:eastAsia="Arial" w:hint="default"/>
          <w:sz w:val="18"/>
          <w:szCs w:val="18"/>
        </w:rPr>
        <w:t>Finish:  Manufacturer’s standard acrylic enamel or baked polyester powder</w:t>
      </w:r>
      <w:r>
        <w:rPr>
          <w:rFonts w:ascii="Arial" w:hAnsi="Arial" w:cs="Arial" w:eastAsia="Arial" w:hint="default"/>
          <w:spacing w:val="-30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coat.</w:t>
      </w:r>
    </w:p>
    <w:p>
      <w:pPr>
        <w:spacing w:line="240" w:lineRule="auto" w:before="1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0"/>
          <w:numId w:val="3"/>
        </w:numPr>
        <w:tabs>
          <w:tab w:pos="857" w:val="left" w:leader="none"/>
        </w:tabs>
        <w:spacing w:line="240" w:lineRule="auto" w:before="0" w:after="0"/>
        <w:ind w:left="85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 w:cs="Arial" w:eastAsia="Arial" w:hint="default"/>
          <w:sz w:val="18"/>
          <w:szCs w:val="18"/>
        </w:rPr>
        <w:t>Mounting:  Manufacturer’s standard minimum 11 gauge (3.12 mm</w:t>
      </w:r>
      <w:r>
        <w:rPr>
          <w:rFonts w:ascii="Arial" w:hAnsi="Arial" w:cs="Arial" w:eastAsia="Arial" w:hint="default"/>
          <w:sz w:val="18"/>
          <w:szCs w:val="18"/>
        </w:rPr>
        <w:t>) brackets, four per cloud</w:t>
      </w:r>
      <w:r>
        <w:rPr>
          <w:rFonts w:ascii="Arial" w:hAnsi="Arial" w:cs="Arial" w:eastAsia="Arial" w:hint="default"/>
          <w:spacing w:val="-32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panel.</w:t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18"/>
          <w:szCs w:val="18"/>
        </w:rPr>
        <w:sectPr>
          <w:pgSz w:w="12240" w:h="15840"/>
          <w:pgMar w:top="520" w:bottom="280" w:left="1160" w:right="1220"/>
        </w:sectPr>
      </w:pPr>
    </w:p>
    <w:p>
      <w:pPr>
        <w:pStyle w:val="Heading1"/>
        <w:spacing w:line="240" w:lineRule="auto" w:before="50"/>
        <w:ind w:right="0"/>
        <w:jc w:val="left"/>
        <w:rPr>
          <w:b w:val="0"/>
          <w:bCs w:val="0"/>
        </w:rPr>
      </w:pPr>
      <w:r>
        <w:rPr/>
        <w:t>PART 3</w:t>
      </w:r>
      <w:r>
        <w:rPr>
          <w:spacing w:val="-5"/>
        </w:rPr>
        <w:t> </w:t>
      </w:r>
      <w:r>
        <w:rPr/>
        <w:t>EXECUTION</w:t>
      </w:r>
      <w:r>
        <w:rPr>
          <w:b w:val="0"/>
        </w:rPr>
      </w:r>
    </w:p>
    <w:p>
      <w:pPr>
        <w:spacing w:line="240" w:lineRule="auto" w:before="3"/>
        <w:ind w:right="0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ListParagraph"/>
        <w:numPr>
          <w:ilvl w:val="1"/>
          <w:numId w:val="4"/>
        </w:numPr>
        <w:tabs>
          <w:tab w:pos="837" w:val="left" w:leader="none"/>
        </w:tabs>
        <w:spacing w:line="240" w:lineRule="auto" w:before="0" w:after="0"/>
        <w:ind w:left="836" w:right="0" w:hanging="72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EXAMINATION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2"/>
          <w:numId w:val="4"/>
        </w:numPr>
        <w:tabs>
          <w:tab w:pos="837" w:val="left" w:leader="none"/>
        </w:tabs>
        <w:spacing w:line="259" w:lineRule="auto" w:before="0" w:after="0"/>
        <w:ind w:left="836" w:right="392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Examine surfaces to receive acoustical clouds. Do not begin installation until any unsatisfactory conditions have been</w:t>
      </w:r>
      <w:r>
        <w:rPr>
          <w:rFonts w:ascii="Arial"/>
          <w:spacing w:val="-8"/>
          <w:sz w:val="18"/>
        </w:rPr>
        <w:t> </w:t>
      </w:r>
      <w:r>
        <w:rPr>
          <w:rFonts w:ascii="Arial"/>
          <w:sz w:val="18"/>
        </w:rPr>
        <w:t>corrected.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1"/>
          <w:numId w:val="4"/>
        </w:numPr>
        <w:tabs>
          <w:tab w:pos="837" w:val="left" w:leader="none"/>
        </w:tabs>
        <w:spacing w:line="240" w:lineRule="auto" w:before="0" w:after="0"/>
        <w:ind w:left="836" w:right="0" w:hanging="72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INSTALLATION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pStyle w:val="ListParagraph"/>
        <w:numPr>
          <w:ilvl w:val="2"/>
          <w:numId w:val="4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Install clouds on ceiling in locations and in patterns as indicated on the</w:t>
      </w:r>
      <w:r>
        <w:rPr>
          <w:rFonts w:ascii="Arial"/>
          <w:spacing w:val="-34"/>
          <w:sz w:val="18"/>
        </w:rPr>
        <w:t> </w:t>
      </w:r>
      <w:r>
        <w:rPr>
          <w:rFonts w:ascii="Arial"/>
          <w:sz w:val="18"/>
        </w:rPr>
        <w:t>drawings.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2"/>
          <w:numId w:val="4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 w:cs="Arial" w:eastAsia="Arial" w:hint="default"/>
          <w:sz w:val="18"/>
          <w:szCs w:val="18"/>
        </w:rPr>
        <w:t>Install</w:t>
      </w:r>
      <w:r>
        <w:rPr>
          <w:rFonts w:ascii="Arial" w:hAnsi="Arial" w:cs="Arial" w:eastAsia="Arial" w:hint="default"/>
          <w:spacing w:val="-5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each</w:t>
      </w:r>
      <w:r>
        <w:rPr>
          <w:rFonts w:ascii="Arial" w:hAnsi="Arial" w:cs="Arial" w:eastAsia="Arial" w:hint="default"/>
          <w:spacing w:val="-3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cloud</w:t>
      </w:r>
      <w:r>
        <w:rPr>
          <w:rFonts w:ascii="Arial" w:hAnsi="Arial" w:cs="Arial" w:eastAsia="Arial" w:hint="default"/>
          <w:spacing w:val="-5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in</w:t>
      </w:r>
      <w:r>
        <w:rPr>
          <w:rFonts w:ascii="Arial" w:hAnsi="Arial" w:cs="Arial" w:eastAsia="Arial" w:hint="default"/>
          <w:spacing w:val="-5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accordance</w:t>
      </w:r>
      <w:r>
        <w:rPr>
          <w:rFonts w:ascii="Arial" w:hAnsi="Arial" w:cs="Arial" w:eastAsia="Arial" w:hint="default"/>
          <w:spacing w:val="-3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with</w:t>
      </w:r>
      <w:r>
        <w:rPr>
          <w:rFonts w:ascii="Arial" w:hAnsi="Arial" w:cs="Arial" w:eastAsia="Arial" w:hint="default"/>
          <w:spacing w:val="-3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manufacturer’s</w:t>
      </w:r>
      <w:r>
        <w:rPr>
          <w:rFonts w:ascii="Arial" w:hAnsi="Arial" w:cs="Arial" w:eastAsia="Arial" w:hint="default"/>
          <w:spacing w:val="-3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instructions</w:t>
      </w:r>
      <w:r>
        <w:rPr>
          <w:rFonts w:ascii="Arial" w:hAnsi="Arial" w:cs="Arial" w:eastAsia="Arial" w:hint="default"/>
          <w:spacing w:val="-5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using</w:t>
      </w:r>
      <w:r>
        <w:rPr>
          <w:rFonts w:ascii="Arial" w:hAnsi="Arial" w:cs="Arial" w:eastAsia="Arial" w:hint="default"/>
          <w:spacing w:val="-5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approved</w:t>
      </w:r>
      <w:r>
        <w:rPr>
          <w:rFonts w:ascii="Arial" w:hAnsi="Arial" w:cs="Arial" w:eastAsia="Arial" w:hint="default"/>
          <w:spacing w:val="-3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anchors</w:t>
      </w:r>
      <w:r>
        <w:rPr>
          <w:rFonts w:ascii="Arial" w:hAnsi="Arial" w:cs="Arial" w:eastAsia="Arial" w:hint="default"/>
          <w:spacing w:val="-3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and</w:t>
      </w:r>
      <w:r>
        <w:rPr>
          <w:rFonts w:ascii="Arial" w:hAnsi="Arial" w:cs="Arial" w:eastAsia="Arial" w:hint="default"/>
          <w:spacing w:val="-3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fasteners.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40" w:lineRule="auto" w:before="3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pStyle w:val="ListParagraph"/>
        <w:numPr>
          <w:ilvl w:val="1"/>
          <w:numId w:val="4"/>
        </w:numPr>
        <w:tabs>
          <w:tab w:pos="837" w:val="left" w:leader="none"/>
        </w:tabs>
        <w:spacing w:line="240" w:lineRule="auto" w:before="0" w:after="0"/>
        <w:ind w:left="836" w:right="0" w:hanging="72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CLEANING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2"/>
          <w:numId w:val="4"/>
        </w:numPr>
        <w:tabs>
          <w:tab w:pos="837" w:val="left" w:leader="none"/>
        </w:tabs>
        <w:spacing w:line="259" w:lineRule="auto" w:before="0" w:after="0"/>
        <w:ind w:left="836" w:right="114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 w:cs="Arial" w:eastAsia="Arial" w:hint="default"/>
          <w:sz w:val="18"/>
          <w:szCs w:val="18"/>
        </w:rPr>
        <w:t>Follow manufacturer’s </w:t>
      </w:r>
      <w:r>
        <w:rPr>
          <w:rFonts w:ascii="Arial" w:hAnsi="Arial" w:cs="Arial" w:eastAsia="Arial" w:hint="default"/>
          <w:sz w:val="18"/>
          <w:szCs w:val="18"/>
        </w:rPr>
        <w:t>instructions for cleaning clouds soiled during installation. Replace clouds that cannot be cleaned to as new</w:t>
      </w:r>
      <w:r>
        <w:rPr>
          <w:rFonts w:ascii="Arial" w:hAnsi="Arial" w:cs="Arial" w:eastAsia="Arial" w:hint="default"/>
          <w:spacing w:val="-11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condition.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2"/>
          <w:numId w:val="4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Keep site free from accumulation of waste and</w:t>
      </w:r>
      <w:r>
        <w:rPr>
          <w:rFonts w:ascii="Arial"/>
          <w:spacing w:val="-21"/>
          <w:sz w:val="18"/>
        </w:rPr>
        <w:t> </w:t>
      </w:r>
      <w:r>
        <w:rPr>
          <w:rFonts w:ascii="Arial"/>
          <w:sz w:val="18"/>
        </w:rPr>
        <w:t>debris.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Heading1"/>
        <w:spacing w:line="240" w:lineRule="auto"/>
        <w:ind w:left="4155" w:right="3996"/>
        <w:jc w:val="center"/>
        <w:rPr>
          <w:b w:val="0"/>
          <w:bCs w:val="0"/>
        </w:rPr>
      </w:pPr>
      <w:r>
        <w:rPr/>
        <w:t>END OF</w:t>
      </w:r>
      <w:r>
        <w:rPr>
          <w:spacing w:val="-3"/>
        </w:rPr>
        <w:t> </w:t>
      </w:r>
      <w:r>
        <w:rPr/>
        <w:t>SECTION</w:t>
      </w:r>
      <w:r>
        <w:rPr>
          <w:b w:val="0"/>
        </w:rPr>
      </w:r>
    </w:p>
    <w:sectPr>
      <w:pgSz w:w="12240" w:h="15840"/>
      <w:pgMar w:top="520" w:bottom="280" w:left="118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decimal"/>
      <w:lvlText w:val="%1"/>
      <w:lvlJc w:val="left"/>
      <w:pPr>
        <w:ind w:left="836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6" w:hanging="721"/>
        <w:jc w:val="left"/>
      </w:pPr>
      <w:rPr>
        <w:rFonts w:hint="default" w:ascii="Arial" w:hAnsi="Arial" w:eastAsia="Arial"/>
        <w:w w:val="99"/>
        <w:sz w:val="18"/>
        <w:szCs w:val="18"/>
      </w:rPr>
    </w:lvl>
    <w:lvl w:ilvl="2">
      <w:start w:val="1"/>
      <w:numFmt w:val="upperLetter"/>
      <w:lvlText w:val="%3."/>
      <w:lvlJc w:val="left"/>
      <w:pPr>
        <w:ind w:left="836" w:hanging="360"/>
        <w:jc w:val="left"/>
      </w:pPr>
      <w:rPr>
        <w:rFonts w:hint="default" w:ascii="Arial" w:hAnsi="Arial" w:eastAsia="Arial"/>
        <w:spacing w:val="-1"/>
        <w:w w:val="100"/>
        <w:sz w:val="18"/>
        <w:szCs w:val="18"/>
      </w:rPr>
    </w:lvl>
    <w:lvl w:ilvl="3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4" w:hanging="360"/>
      </w:pPr>
      <w:rPr>
        <w:rFonts w:hint="default"/>
      </w:rPr>
    </w:lvl>
  </w:abstractNum>
  <w:abstractNum w:abstractNumId="2">
    <w:multiLevelType w:val="hybridMultilevel"/>
    <w:lvl w:ilvl="0">
      <w:start w:val="3"/>
      <w:numFmt w:val="upperLetter"/>
      <w:lvlText w:val="%1."/>
      <w:lvlJc w:val="left"/>
      <w:pPr>
        <w:ind w:left="856" w:hanging="360"/>
        <w:jc w:val="left"/>
      </w:pPr>
      <w:rPr>
        <w:rFonts w:hint="default" w:ascii="Arial" w:hAnsi="Arial" w:eastAsia="Arial"/>
        <w:spacing w:val="-20"/>
        <w:w w:val="99"/>
        <w:sz w:val="18"/>
        <w:szCs w:val="18"/>
      </w:rPr>
    </w:lvl>
    <w:lvl w:ilvl="1">
      <w:start w:val="1"/>
      <w:numFmt w:val="decimal"/>
      <w:lvlText w:val="%2."/>
      <w:lvlJc w:val="left"/>
      <w:pPr>
        <w:ind w:left="856" w:hanging="202"/>
        <w:jc w:val="left"/>
      </w:pPr>
      <w:rPr>
        <w:rFonts w:hint="default" w:ascii="Arial" w:hAnsi="Arial" w:eastAsia="Arial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2660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0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0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0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0" w:hanging="20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96" w:hanging="202"/>
        <w:jc w:val="left"/>
      </w:pPr>
      <w:rPr>
        <w:rFonts w:hint="default" w:ascii="Arial" w:hAnsi="Arial" w:eastAsia="Arial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1152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5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8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1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6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9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2" w:hanging="20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36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6" w:hanging="721"/>
        <w:jc w:val="left"/>
      </w:pPr>
      <w:rPr>
        <w:rFonts w:hint="default" w:ascii="Arial" w:hAnsi="Arial" w:eastAsia="Arial"/>
        <w:w w:val="99"/>
        <w:sz w:val="18"/>
        <w:szCs w:val="18"/>
      </w:rPr>
    </w:lvl>
    <w:lvl w:ilvl="2">
      <w:start w:val="1"/>
      <w:numFmt w:val="upperLetter"/>
      <w:lvlText w:val="%3."/>
      <w:lvlJc w:val="left"/>
      <w:pPr>
        <w:ind w:left="836" w:hanging="360"/>
        <w:jc w:val="left"/>
      </w:pPr>
      <w:rPr>
        <w:rFonts w:hint="default" w:ascii="Arial" w:hAnsi="Arial" w:eastAsia="Arial"/>
        <w:spacing w:val="-1"/>
        <w:w w:val="100"/>
        <w:sz w:val="18"/>
        <w:szCs w:val="18"/>
      </w:rPr>
    </w:lvl>
    <w:lvl w:ilvl="3">
      <w:start w:val="1"/>
      <w:numFmt w:val="decimal"/>
      <w:lvlText w:val="%4."/>
      <w:lvlJc w:val="left"/>
      <w:pPr>
        <w:ind w:left="1196" w:hanging="360"/>
        <w:jc w:val="left"/>
      </w:pPr>
      <w:rPr>
        <w:rFonts w:hint="default" w:ascii="Arial" w:hAnsi="Arial" w:eastAsia="Arial"/>
        <w:spacing w:val="-4"/>
        <w:w w:val="99"/>
        <w:sz w:val="18"/>
        <w:szCs w:val="18"/>
      </w:rPr>
    </w:lvl>
    <w:lvl w:ilvl="4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5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36" w:hanging="360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Arial" w:hAnsi="Arial" w:eastAsia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oundseal.com/" TargetMode="External"/><Relationship Id="rId5" Type="http://schemas.openxmlformats.org/officeDocument/2006/relationships/hyperlink" Target="mailto:soundquality@soundseal.com" TargetMode="Externa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E42A18C818349B5A5CF16A162A69F" ma:contentTypeVersion="16" ma:contentTypeDescription="Create a new document." ma:contentTypeScope="" ma:versionID="f1566a8ebcf643d9250c11f164130139">
  <xsd:schema xmlns:xsd="http://www.w3.org/2001/XMLSchema" xmlns:xs="http://www.w3.org/2001/XMLSchema" xmlns:p="http://schemas.microsoft.com/office/2006/metadata/properties" xmlns:ns2="71a2c480-735e-48a8-96dd-645e2bf8cc62" xmlns:ns3="1ace56c5-6572-4fa3-9623-4fdde0d02d03" targetNamespace="http://schemas.microsoft.com/office/2006/metadata/properties" ma:root="true" ma:fieldsID="c762c98f2092a29a2fc16d7744de3971" ns2:_="" ns3:_="">
    <xsd:import namespace="71a2c480-735e-48a8-96dd-645e2bf8cc62"/>
    <xsd:import namespace="1ace56c5-6572-4fa3-9623-4fdde0d02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2c480-735e-48a8-96dd-645e2bf8c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cceb16e-a1ed-4b8c-8059-28cd07aea3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e56c5-6572-4fa3-9623-4fdde0d02d0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88c2fce-1b08-4fef-884c-7e195b81717a}" ma:internalName="TaxCatchAll" ma:showField="CatchAllData" ma:web="1ace56c5-6572-4fa3-9623-4fdde0d02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ce56c5-6572-4fa3-9623-4fdde0d02d03" xsi:nil="true"/>
    <lcf76f155ced4ddcb4097134ff3c332f xmlns="71a2c480-735e-48a8-96dd-645e2bf8cc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9D2D3C-53FD-40DE-B25B-3D0C983B4A36}"/>
</file>

<file path=customXml/itemProps2.xml><?xml version="1.0" encoding="utf-8"?>
<ds:datastoreItem xmlns:ds="http://schemas.openxmlformats.org/officeDocument/2006/customXml" ds:itemID="{86DF88A2-86AF-46E2-A512-8CC72963D3A6}"/>
</file>

<file path=customXml/itemProps3.xml><?xml version="1.0" encoding="utf-8"?>
<ds:datastoreItem xmlns:ds="http://schemas.openxmlformats.org/officeDocument/2006/customXml" ds:itemID="{7DFDAA0B-7107-4F58-A8C2-D9EC5A51553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Neal Knueven</dc:creator>
  <dcterms:created xsi:type="dcterms:W3CDTF">2015-11-17T15:53:15Z</dcterms:created>
  <dcterms:modified xsi:type="dcterms:W3CDTF">2015-11-17T15:53:15Z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2015-11-17T00:00:00Z</vt:filetime>
  </property>
  <property fmtid="{D5CDD505-2E9C-101B-9397-08002B2CF9AE}" pid="5" name="ContentTypeId">
    <vt:lpwstr>0x0101008E5E42A18C818349B5A5CF16A162A69F</vt:lpwstr>
  </property>
  <property fmtid="{D5CDD505-2E9C-101B-9397-08002B2CF9AE}" pid="6" name="Order">
    <vt:r8>16100</vt:r8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</Properties>
</file>